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D697" w14:textId="1C45A04E" w:rsidR="00DE129D" w:rsidRPr="00C47364" w:rsidRDefault="00D75093" w:rsidP="00DE129D">
      <w:pPr>
        <w:pStyle w:val="Heading1"/>
      </w:pPr>
      <w:r>
        <w:t xml:space="preserve">Initial </w:t>
      </w:r>
      <w:r w:rsidR="6DCDB8C6">
        <w:t xml:space="preserve">report </w:t>
      </w:r>
      <w:r>
        <w:t xml:space="preserve">of potential or actual non-compliance </w:t>
      </w:r>
      <w:r w:rsidR="002A0B49">
        <w:t>- template</w:t>
      </w:r>
    </w:p>
    <w:p w14:paraId="32723A82" w14:textId="09D380F5" w:rsidR="000D729B" w:rsidRPr="000D729B" w:rsidRDefault="00D75093" w:rsidP="003E6996">
      <w:pPr>
        <w:pStyle w:val="Heading2"/>
      </w:pPr>
      <w:r>
        <w:t>Instructions</w:t>
      </w:r>
    </w:p>
    <w:p w14:paraId="65620F8F" w14:textId="3DC1CEA7" w:rsidR="00D75093" w:rsidRDefault="00596532" w:rsidP="00A6234F">
      <w:pPr>
        <w:spacing w:before="0" w:after="0"/>
      </w:pPr>
      <w:r>
        <w:t>Please provide</w:t>
      </w:r>
      <w:r w:rsidR="00D75093">
        <w:t xml:space="preserve"> as much information as is known at the time of reporting.</w:t>
      </w:r>
    </w:p>
    <w:p w14:paraId="72C76C8A" w14:textId="0E3FB968" w:rsidR="00D75093" w:rsidRDefault="00D75093" w:rsidP="00A6234F">
      <w:pPr>
        <w:spacing w:before="0" w:after="0"/>
      </w:pPr>
      <w:r w:rsidRPr="00E96011">
        <w:t xml:space="preserve">Orange </w:t>
      </w:r>
      <w:r w:rsidR="00E96011" w:rsidRPr="00E96011">
        <w:t>cells</w:t>
      </w:r>
      <w:r w:rsidRPr="00E96011">
        <w:t xml:space="preserve"> </w:t>
      </w:r>
      <w:r w:rsidR="00E96011">
        <w:t>are</w:t>
      </w:r>
      <w:r>
        <w:t xml:space="preserve"> for family violence </w:t>
      </w:r>
      <w:r w:rsidR="00977F36">
        <w:t xml:space="preserve">related </w:t>
      </w:r>
      <w:r w:rsidR="00E96011">
        <w:t>reports</w:t>
      </w:r>
      <w:r w:rsidR="00761CC5">
        <w:t>.</w:t>
      </w:r>
    </w:p>
    <w:p w14:paraId="13D78353" w14:textId="36A111AC" w:rsidR="00D75093" w:rsidRDefault="00D75093" w:rsidP="00A6234F">
      <w:pPr>
        <w:spacing w:before="0" w:after="0"/>
        <w:ind w:right="678"/>
        <w:rPr>
          <w:rStyle w:val="Hyperlink"/>
        </w:rPr>
      </w:pPr>
      <w:r>
        <w:t xml:space="preserve">Send all </w:t>
      </w:r>
      <w:r w:rsidR="6A6A40C0">
        <w:t xml:space="preserve">reports </w:t>
      </w:r>
      <w:r>
        <w:t xml:space="preserve">to </w:t>
      </w:r>
      <w:hyperlink r:id="rId11">
        <w:r w:rsidRPr="3F9EB984">
          <w:rPr>
            <w:rStyle w:val="Hyperlink"/>
          </w:rPr>
          <w:t>water.compliance@esc.vic.gov.au</w:t>
        </w:r>
      </w:hyperlink>
      <w:r w:rsidR="00761CC5">
        <w:rPr>
          <w:rStyle w:val="Hyperlink"/>
        </w:rPr>
        <w:t>.</w:t>
      </w:r>
    </w:p>
    <w:tbl>
      <w:tblPr>
        <w:tblStyle w:val="TableGrid"/>
        <w:tblW w:w="14570" w:type="dxa"/>
        <w:tblLook w:val="04A0" w:firstRow="1" w:lastRow="0" w:firstColumn="1" w:lastColumn="0" w:noHBand="0" w:noVBand="1"/>
      </w:tblPr>
      <w:tblGrid>
        <w:gridCol w:w="709"/>
        <w:gridCol w:w="4961"/>
        <w:gridCol w:w="8900"/>
      </w:tblGrid>
      <w:tr w:rsidR="00E01666" w:rsidRPr="006633C8" w14:paraId="7ABE76D8" w14:textId="77777777" w:rsidTr="00A62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  <w:tcBorders>
              <w:bottom w:val="single" w:sz="8" w:space="0" w:color="FFFFFF" w:themeColor="background1"/>
            </w:tcBorders>
          </w:tcPr>
          <w:p w14:paraId="7C2E94E4" w14:textId="77777777" w:rsidR="00E01666" w:rsidRPr="006633C8" w:rsidRDefault="00E01666" w:rsidP="00A623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tcBorders>
              <w:bottom w:val="single" w:sz="8" w:space="0" w:color="FFFFFF" w:themeColor="background1"/>
            </w:tcBorders>
          </w:tcPr>
          <w:p w14:paraId="0627E75A" w14:textId="4D060D07" w:rsidR="00E01666" w:rsidRPr="006633C8" w:rsidRDefault="00E01666" w:rsidP="00A6234F">
            <w:r w:rsidRPr="006633C8">
              <w:rPr>
                <w:rFonts w:asciiTheme="majorHAnsi" w:hAnsiTheme="majorHAnsi" w:cstheme="majorHAnsi"/>
              </w:rPr>
              <w:t>Field</w:t>
            </w:r>
          </w:p>
        </w:tc>
        <w:tc>
          <w:tcPr>
            <w:tcW w:w="8900" w:type="dxa"/>
            <w:tcBorders>
              <w:bottom w:val="single" w:sz="8" w:space="0" w:color="FFFFFF" w:themeColor="background1"/>
            </w:tcBorders>
          </w:tcPr>
          <w:p w14:paraId="43E31C38" w14:textId="5910F455" w:rsidR="00E01666" w:rsidRPr="006633C8" w:rsidRDefault="00E01666" w:rsidP="00A6234F">
            <w:r w:rsidRPr="006633C8">
              <w:rPr>
                <w:rFonts w:asciiTheme="majorHAnsi" w:hAnsiTheme="majorHAnsi" w:cstheme="majorHAnsi"/>
              </w:rPr>
              <w:t>Details (if known)</w:t>
            </w:r>
          </w:p>
        </w:tc>
      </w:tr>
      <w:tr w:rsidR="00016272" w:rsidRPr="006633C8" w14:paraId="64FAD8BB" w14:textId="77777777" w:rsidTr="00C65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tcW w:w="709" w:type="dxa"/>
            <w:vMerge w:val="restart"/>
            <w:tcBorders>
              <w:top w:val="single" w:sz="8" w:space="0" w:color="FFFFFF" w:themeColor="background1"/>
            </w:tcBorders>
            <w:shd w:val="clear" w:color="auto" w:fill="4283B4"/>
            <w:textDirection w:val="btLr"/>
          </w:tcPr>
          <w:p w14:paraId="4E5BE7D4" w14:textId="1DDDB67E" w:rsidR="00016272" w:rsidRPr="00C6209B" w:rsidRDefault="00A6234F" w:rsidP="00A6234F">
            <w:pPr>
              <w:ind w:left="113" w:right="113"/>
              <w:jc w:val="center"/>
              <w:rPr>
                <w:rFonts w:cstheme="majorHAnsi"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Report d</w:t>
            </w:r>
            <w:r w:rsidR="00016272" w:rsidRPr="00016272">
              <w:rPr>
                <w:b/>
                <w:bCs/>
                <w:color w:val="FFFFFF" w:themeColor="background1"/>
              </w:rPr>
              <w:t>etails</w:t>
            </w:r>
            <w:r w:rsidR="00016272">
              <w:rPr>
                <w:rFonts w:cstheme="majorHAnsi"/>
                <w:color w:val="FFFFFF" w:themeColor="background1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283B4"/>
          </w:tcPr>
          <w:p w14:paraId="77E228E3" w14:textId="4B2FC0C0" w:rsidR="00016272" w:rsidRPr="00C6209B" w:rsidRDefault="00016272" w:rsidP="00C65418">
            <w:pPr>
              <w:rPr>
                <w:color w:val="FFFFFF" w:themeColor="background1"/>
              </w:rPr>
            </w:pPr>
            <w:r w:rsidRPr="00C6209B">
              <w:rPr>
                <w:rFonts w:cstheme="majorHAnsi"/>
                <w:color w:val="FFFFFF" w:themeColor="background1"/>
              </w:rPr>
              <w:t>Name of organisation</w:t>
            </w:r>
          </w:p>
        </w:tc>
        <w:tc>
          <w:tcPr>
            <w:tcW w:w="8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A478660" w14:textId="77777777" w:rsidR="00016272" w:rsidRPr="006633C8" w:rsidRDefault="00016272" w:rsidP="00A6234F"/>
        </w:tc>
      </w:tr>
      <w:tr w:rsidR="004F0882" w:rsidRPr="006633C8" w14:paraId="55F3E3BA" w14:textId="77777777" w:rsidTr="00A623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tcBorders>
              <w:top w:val="single" w:sz="8" w:space="0" w:color="FFFFFF" w:themeColor="background1"/>
            </w:tcBorders>
            <w:shd w:val="clear" w:color="auto" w:fill="4283B4"/>
            <w:textDirection w:val="btLr"/>
          </w:tcPr>
          <w:p w14:paraId="286E1FEE" w14:textId="77777777" w:rsidR="004F0882" w:rsidRDefault="004F0882" w:rsidP="004F0882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283B4"/>
          </w:tcPr>
          <w:p w14:paraId="23CBB279" w14:textId="197A9275" w:rsidR="004F0882" w:rsidRPr="00C6209B" w:rsidRDefault="004F0882" w:rsidP="004F0882">
            <w:pPr>
              <w:rPr>
                <w:rFonts w:cstheme="majorHAnsi"/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Pr="00CC4BE2">
              <w:rPr>
                <w:color w:val="FFFFFF" w:themeColor="background1"/>
              </w:rPr>
              <w:t>ontact name and details, including email address/es</w:t>
            </w:r>
          </w:p>
        </w:tc>
        <w:tc>
          <w:tcPr>
            <w:tcW w:w="8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588A8A99" w14:textId="77777777" w:rsidR="004F0882" w:rsidRDefault="004F0882" w:rsidP="004F0882"/>
        </w:tc>
      </w:tr>
      <w:tr w:rsidR="004F0882" w:rsidRPr="006633C8" w14:paraId="47BC9883" w14:textId="77777777" w:rsidTr="00A6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shd w:val="clear" w:color="auto" w:fill="4283B4"/>
          </w:tcPr>
          <w:p w14:paraId="484585AB" w14:textId="77777777" w:rsidR="004F0882" w:rsidRPr="00C6209B" w:rsidRDefault="004F0882" w:rsidP="004F0882">
            <w:pPr>
              <w:spacing w:before="0"/>
              <w:rPr>
                <w:rFonts w:cstheme="majorHAnsi"/>
                <w:color w:val="FFFFFF" w:themeColor="background1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283B4"/>
          </w:tcPr>
          <w:p w14:paraId="06595F32" w14:textId="7616CDE4" w:rsidR="004F0882" w:rsidRPr="00F52FEC" w:rsidRDefault="004F0882" w:rsidP="004F0882">
            <w:pPr>
              <w:spacing w:before="0"/>
              <w:rPr>
                <w:rFonts w:cstheme="majorHAnsi"/>
                <w:b/>
                <w:color w:val="FFFFFF" w:themeColor="background1"/>
              </w:rPr>
            </w:pPr>
            <w:r w:rsidRPr="00C6209B">
              <w:rPr>
                <w:rFonts w:cstheme="majorHAnsi"/>
                <w:color w:val="FFFFFF" w:themeColor="background1"/>
              </w:rPr>
              <w:t>Date of report</w:t>
            </w:r>
          </w:p>
        </w:tc>
        <w:tc>
          <w:tcPr>
            <w:tcW w:w="8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2DA5ABCD" w14:textId="77777777" w:rsidR="004F0882" w:rsidRPr="006633C8" w:rsidRDefault="004F0882" w:rsidP="004F0882"/>
        </w:tc>
      </w:tr>
      <w:tr w:rsidR="004F0882" w:rsidRPr="006633C8" w14:paraId="546BA418" w14:textId="77777777" w:rsidTr="00A623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shd w:val="clear" w:color="auto" w:fill="4283B4"/>
          </w:tcPr>
          <w:p w14:paraId="75CF3CA0" w14:textId="77777777" w:rsidR="004F0882" w:rsidRPr="00C6209B" w:rsidRDefault="004F0882" w:rsidP="004F0882">
            <w:pPr>
              <w:spacing w:before="0"/>
              <w:rPr>
                <w:rFonts w:cstheme="majorHAnsi"/>
                <w:color w:val="FFFFFF" w:themeColor="background1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283B4"/>
          </w:tcPr>
          <w:p w14:paraId="2A55B64B" w14:textId="11B7FA81" w:rsidR="004F0882" w:rsidRPr="00C6209B" w:rsidRDefault="004F0882" w:rsidP="004F0882">
            <w:pPr>
              <w:spacing w:before="0"/>
              <w:rPr>
                <w:rFonts w:cstheme="majorHAnsi"/>
                <w:color w:val="FFFFFF" w:themeColor="background1"/>
              </w:rPr>
            </w:pPr>
            <w:r w:rsidRPr="00C6209B">
              <w:rPr>
                <w:rFonts w:cstheme="majorHAnsi"/>
                <w:color w:val="FFFFFF" w:themeColor="background1"/>
              </w:rPr>
              <w:t>Date identified (if different)</w:t>
            </w:r>
          </w:p>
        </w:tc>
        <w:tc>
          <w:tcPr>
            <w:tcW w:w="8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53F31F0" w14:textId="77777777" w:rsidR="004F0882" w:rsidRPr="006633C8" w:rsidRDefault="004F0882" w:rsidP="004F0882"/>
        </w:tc>
      </w:tr>
      <w:tr w:rsidR="004F0882" w:rsidRPr="006633C8" w14:paraId="48A77F0C" w14:textId="77777777" w:rsidTr="00A6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vMerge/>
            <w:tcBorders>
              <w:bottom w:val="single" w:sz="8" w:space="0" w:color="FFFFFF" w:themeColor="background1"/>
            </w:tcBorders>
            <w:shd w:val="clear" w:color="auto" w:fill="4283B4"/>
          </w:tcPr>
          <w:p w14:paraId="7E3B6849" w14:textId="77777777" w:rsidR="004F0882" w:rsidRPr="00C6209B" w:rsidRDefault="004F0882" w:rsidP="004F0882">
            <w:pPr>
              <w:rPr>
                <w:rFonts w:cstheme="majorBidi"/>
                <w:color w:val="FFFFFF" w:themeColor="background1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283B4"/>
          </w:tcPr>
          <w:p w14:paraId="2933A68B" w14:textId="5AC6230C" w:rsidR="004F0882" w:rsidRPr="00C6209B" w:rsidRDefault="004F0882" w:rsidP="004F0882">
            <w:pPr>
              <w:rPr>
                <w:color w:val="FFFFFF" w:themeColor="background1"/>
              </w:rPr>
            </w:pPr>
            <w:r w:rsidRPr="00C6209B">
              <w:rPr>
                <w:rFonts w:cstheme="majorBidi"/>
                <w:color w:val="FFFFFF" w:themeColor="background1"/>
              </w:rPr>
              <w:t>What obligation in the WIS does this report relate to? Rural or Urban and clause reference</w:t>
            </w:r>
          </w:p>
        </w:tc>
        <w:tc>
          <w:tcPr>
            <w:tcW w:w="8900" w:type="dxa"/>
            <w:tcBorders>
              <w:top w:val="single" w:sz="8" w:space="0" w:color="FFFFFF" w:themeColor="background1"/>
            </w:tcBorders>
          </w:tcPr>
          <w:p w14:paraId="3D88EAE1" w14:textId="77777777" w:rsidR="004F0882" w:rsidRPr="006633C8" w:rsidRDefault="004F0882" w:rsidP="004F0882"/>
        </w:tc>
      </w:tr>
      <w:tr w:rsidR="001D605D" w:rsidRPr="006633C8" w14:paraId="40AC69AE" w14:textId="77777777" w:rsidTr="00A623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 w:val="restart"/>
            <w:tcBorders>
              <w:top w:val="single" w:sz="8" w:space="0" w:color="FFFFFF" w:themeColor="background1"/>
            </w:tcBorders>
            <w:shd w:val="clear" w:color="auto" w:fill="328CA4"/>
            <w:textDirection w:val="btLr"/>
          </w:tcPr>
          <w:p w14:paraId="4AB440BA" w14:textId="79A2CB50" w:rsidR="001D605D" w:rsidRPr="00C6209B" w:rsidRDefault="001D605D" w:rsidP="004F0882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Incident </w:t>
            </w: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28CA4"/>
          </w:tcPr>
          <w:p w14:paraId="2D72DF9E" w14:textId="4B530359" w:rsidR="001D605D" w:rsidRPr="00C6209B" w:rsidRDefault="001D605D" w:rsidP="004F0882">
            <w:pPr>
              <w:rPr>
                <w:color w:val="FFFFFF" w:themeColor="background1"/>
              </w:rPr>
            </w:pPr>
            <w:r w:rsidRPr="00C6209B">
              <w:rPr>
                <w:color w:val="FFFFFF" w:themeColor="background1"/>
              </w:rPr>
              <w:t>What happened?</w:t>
            </w:r>
          </w:p>
        </w:tc>
        <w:tc>
          <w:tcPr>
            <w:tcW w:w="8900" w:type="dxa"/>
          </w:tcPr>
          <w:p w14:paraId="2AF97FE6" w14:textId="77777777" w:rsidR="001D605D" w:rsidRPr="006633C8" w:rsidRDefault="001D605D" w:rsidP="004F0882"/>
        </w:tc>
      </w:tr>
      <w:tr w:rsidR="001D605D" w:rsidRPr="006633C8" w14:paraId="28189C94" w14:textId="77777777" w:rsidTr="003E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tcW w:w="709" w:type="dxa"/>
            <w:vMerge/>
            <w:shd w:val="clear" w:color="auto" w:fill="328CA4"/>
          </w:tcPr>
          <w:p w14:paraId="079CD244" w14:textId="77777777" w:rsidR="001D605D" w:rsidRPr="00C6209B" w:rsidRDefault="001D605D" w:rsidP="004F0882">
            <w:pPr>
              <w:rPr>
                <w:rFonts w:cstheme="majorHAnsi"/>
                <w:color w:val="FFFFFF" w:themeColor="background1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28CA4"/>
          </w:tcPr>
          <w:p w14:paraId="315F0ADC" w14:textId="40EE0E06" w:rsidR="001D605D" w:rsidRPr="00C6209B" w:rsidRDefault="001D605D" w:rsidP="004F0882">
            <w:pPr>
              <w:rPr>
                <w:color w:val="FFFFFF" w:themeColor="background1"/>
              </w:rPr>
            </w:pPr>
            <w:r w:rsidRPr="00C6209B">
              <w:rPr>
                <w:rFonts w:cstheme="majorHAnsi"/>
                <w:color w:val="FFFFFF" w:themeColor="background1"/>
              </w:rPr>
              <w:t>How did it happen?</w:t>
            </w:r>
          </w:p>
        </w:tc>
        <w:tc>
          <w:tcPr>
            <w:tcW w:w="8900" w:type="dxa"/>
            <w:tcBorders>
              <w:bottom w:val="single" w:sz="8" w:space="0" w:color="FFFFFF" w:themeColor="background1"/>
            </w:tcBorders>
          </w:tcPr>
          <w:p w14:paraId="26305AD0" w14:textId="77777777" w:rsidR="001D605D" w:rsidRPr="006633C8" w:rsidRDefault="001D605D" w:rsidP="004F0882"/>
        </w:tc>
      </w:tr>
      <w:tr w:rsidR="001D605D" w:rsidRPr="006633C8" w14:paraId="689C8527" w14:textId="77777777" w:rsidTr="00A623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tcW w:w="709" w:type="dxa"/>
            <w:vMerge/>
            <w:tcBorders>
              <w:bottom w:val="single" w:sz="8" w:space="0" w:color="FFFFFF" w:themeColor="background1"/>
            </w:tcBorders>
            <w:shd w:val="clear" w:color="auto" w:fill="328CA4"/>
          </w:tcPr>
          <w:p w14:paraId="4E96AC11" w14:textId="77777777" w:rsidR="001D605D" w:rsidRPr="00C6209B" w:rsidRDefault="001D605D" w:rsidP="004F0882">
            <w:pPr>
              <w:rPr>
                <w:rFonts w:cstheme="majorHAnsi"/>
                <w:color w:val="FFFFFF" w:themeColor="background1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28CA4"/>
          </w:tcPr>
          <w:p w14:paraId="0553DE7F" w14:textId="173762EA" w:rsidR="001D605D" w:rsidRPr="00C6209B" w:rsidRDefault="001D605D" w:rsidP="001D605D">
            <w:pPr>
              <w:spacing w:before="0"/>
              <w:rPr>
                <w:rFonts w:cstheme="majorHAnsi"/>
                <w:color w:val="FFFFFF" w:themeColor="background1"/>
              </w:rPr>
            </w:pPr>
            <w:r w:rsidRPr="00CC4BE2">
              <w:rPr>
                <w:color w:val="FFFFFF" w:themeColor="background1"/>
              </w:rPr>
              <w:t>How was this incident identified?</w:t>
            </w:r>
            <w:r>
              <w:rPr>
                <w:color w:val="FFFFFF" w:themeColor="background1"/>
              </w:rPr>
              <w:t xml:space="preserve"> </w:t>
            </w:r>
            <w:r w:rsidRPr="00CC4BE2">
              <w:rPr>
                <w:color w:val="FFFFFF" w:themeColor="background1"/>
              </w:rPr>
              <w:t>e.g. self-report, customer, EWOV</w:t>
            </w:r>
          </w:p>
        </w:tc>
        <w:tc>
          <w:tcPr>
            <w:tcW w:w="8900" w:type="dxa"/>
            <w:tcBorders>
              <w:bottom w:val="single" w:sz="8" w:space="0" w:color="FFFFFF" w:themeColor="background1"/>
            </w:tcBorders>
          </w:tcPr>
          <w:p w14:paraId="7D8B6B33" w14:textId="77777777" w:rsidR="001D605D" w:rsidRPr="006633C8" w:rsidRDefault="001D605D" w:rsidP="004F0882"/>
        </w:tc>
      </w:tr>
      <w:tr w:rsidR="002D59C8" w:rsidRPr="006633C8" w14:paraId="46C3A24E" w14:textId="77777777" w:rsidTr="0097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tcW w:w="709" w:type="dxa"/>
            <w:tcBorders>
              <w:bottom w:val="single" w:sz="8" w:space="0" w:color="FFFFFF" w:themeColor="background1"/>
            </w:tcBorders>
            <w:shd w:val="clear" w:color="auto" w:fill="A5D6E3"/>
            <w:textDirection w:val="btLr"/>
          </w:tcPr>
          <w:p w14:paraId="01AE5056" w14:textId="37F519DD" w:rsidR="002D59C8" w:rsidRPr="00B375A1" w:rsidRDefault="002D59C8" w:rsidP="00977122">
            <w:pPr>
              <w:ind w:left="113" w:right="113"/>
              <w:jc w:val="right"/>
              <w:rPr>
                <w:rFonts w:cstheme="majorHAnsi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5D6E3"/>
          </w:tcPr>
          <w:p w14:paraId="174CB315" w14:textId="2132308F" w:rsidR="002D59C8" w:rsidRPr="00B375A1" w:rsidRDefault="004A5626" w:rsidP="001D605D">
            <w:pPr>
              <w:spacing w:before="0"/>
            </w:pPr>
            <w:r w:rsidRPr="00B375A1">
              <w:t xml:space="preserve">Is </w:t>
            </w:r>
            <w:r w:rsidR="001B515A">
              <w:t>t</w:t>
            </w:r>
            <w:r w:rsidRPr="00B375A1">
              <w:t xml:space="preserve">here a known start and end </w:t>
            </w:r>
            <w:r w:rsidR="00977122">
              <w:t xml:space="preserve">date? </w:t>
            </w:r>
          </w:p>
        </w:tc>
        <w:tc>
          <w:tcPr>
            <w:tcW w:w="8900" w:type="dxa"/>
            <w:tcBorders>
              <w:bottom w:val="single" w:sz="8" w:space="0" w:color="FFFFFF" w:themeColor="background1"/>
            </w:tcBorders>
          </w:tcPr>
          <w:p w14:paraId="747EFD2D" w14:textId="77777777" w:rsidR="002D59C8" w:rsidRPr="006633C8" w:rsidRDefault="002D59C8" w:rsidP="004F0882"/>
        </w:tc>
      </w:tr>
      <w:tr w:rsidR="00E002E4" w14:paraId="1B741C22" w14:textId="77777777" w:rsidTr="00E00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96"/>
        </w:trPr>
        <w:tc>
          <w:tcPr>
            <w:tcW w:w="709" w:type="dxa"/>
            <w:vMerge w:val="restart"/>
            <w:tcBorders>
              <w:top w:val="single" w:sz="8" w:space="0" w:color="FFFFFF" w:themeColor="background1"/>
            </w:tcBorders>
            <w:shd w:val="clear" w:color="auto" w:fill="B0CDE2"/>
            <w:textDirection w:val="btLr"/>
          </w:tcPr>
          <w:p w14:paraId="7EF922A4" w14:textId="28725DAB" w:rsidR="00E002E4" w:rsidRPr="006E1AA2" w:rsidRDefault="00E002E4" w:rsidP="004F0882">
            <w:pPr>
              <w:ind w:left="113" w:right="113"/>
              <w:jc w:val="center"/>
              <w:rPr>
                <w:rFonts w:cstheme="majorHAnsi"/>
                <w:b/>
                <w:bCs/>
              </w:rPr>
            </w:pPr>
            <w:r w:rsidRPr="006E1AA2">
              <w:rPr>
                <w:rFonts w:cstheme="majorHAnsi"/>
                <w:b/>
                <w:bCs/>
              </w:rPr>
              <w:t>Impact</w:t>
            </w: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0CDE2"/>
          </w:tcPr>
          <w:p w14:paraId="08CA875A" w14:textId="31E17A3A" w:rsidR="00E002E4" w:rsidRPr="00C6209B" w:rsidRDefault="00E002E4" w:rsidP="004F0882">
            <w:r w:rsidRPr="00CC4BE2">
              <w:t>How many customers were impacted? (if known)</w:t>
            </w:r>
            <w:r w:rsidRPr="00C6209B">
              <w:rPr>
                <w:rFonts w:cstheme="majorHAnsi"/>
              </w:rPr>
              <w:t>?</w:t>
            </w:r>
          </w:p>
        </w:tc>
        <w:tc>
          <w:tcPr>
            <w:tcW w:w="8900" w:type="dxa"/>
            <w:tcBorders>
              <w:bottom w:val="single" w:sz="8" w:space="0" w:color="FFFFFF" w:themeColor="background1"/>
            </w:tcBorders>
          </w:tcPr>
          <w:p w14:paraId="3CF52AF2" w14:textId="48BBA150" w:rsidR="00E002E4" w:rsidRDefault="00E002E4" w:rsidP="004F0882"/>
        </w:tc>
      </w:tr>
      <w:tr w:rsidR="00E002E4" w14:paraId="015320D1" w14:textId="77777777" w:rsidTr="00E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6"/>
        </w:trPr>
        <w:tc>
          <w:tcPr>
            <w:tcW w:w="709" w:type="dxa"/>
            <w:vMerge/>
            <w:tcBorders>
              <w:bottom w:val="single" w:sz="8" w:space="0" w:color="FFFFFF" w:themeColor="background1"/>
            </w:tcBorders>
            <w:shd w:val="clear" w:color="auto" w:fill="B0CDE2"/>
            <w:textDirection w:val="btLr"/>
          </w:tcPr>
          <w:p w14:paraId="6BBBC8DB" w14:textId="77777777" w:rsidR="00E002E4" w:rsidRPr="006E1AA2" w:rsidRDefault="00E002E4" w:rsidP="004F0882">
            <w:pPr>
              <w:ind w:left="113" w:right="113"/>
              <w:jc w:val="center"/>
              <w:rPr>
                <w:rFonts w:cstheme="majorHAnsi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B0CDE2"/>
          </w:tcPr>
          <w:p w14:paraId="1E156A07" w14:textId="321AE1EE" w:rsidR="00E002E4" w:rsidRPr="00C6209B" w:rsidRDefault="00E002E4" w:rsidP="004F0882">
            <w:pPr>
              <w:rPr>
                <w:rFonts w:cstheme="majorHAnsi"/>
              </w:rPr>
            </w:pPr>
            <w:r w:rsidRPr="00C6209B">
              <w:rPr>
                <w:rFonts w:cstheme="majorHAnsi"/>
              </w:rPr>
              <w:t>How have customers been impacted</w:t>
            </w:r>
          </w:p>
        </w:tc>
        <w:tc>
          <w:tcPr>
            <w:tcW w:w="8900" w:type="dxa"/>
            <w:tcBorders>
              <w:bottom w:val="single" w:sz="8" w:space="0" w:color="FFFFFF" w:themeColor="background1"/>
            </w:tcBorders>
          </w:tcPr>
          <w:p w14:paraId="36915ABF" w14:textId="77777777" w:rsidR="00E002E4" w:rsidRDefault="00E002E4" w:rsidP="004F0882"/>
        </w:tc>
      </w:tr>
      <w:tr w:rsidR="004F0882" w:rsidRPr="006633C8" w14:paraId="2E4C75F6" w14:textId="77777777" w:rsidTr="00A623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9"/>
        </w:trPr>
        <w:tc>
          <w:tcPr>
            <w:tcW w:w="709" w:type="dxa"/>
            <w:vMerge w:val="restart"/>
            <w:tcBorders>
              <w:top w:val="single" w:sz="8" w:space="0" w:color="FFFFFF" w:themeColor="background1"/>
            </w:tcBorders>
            <w:shd w:val="clear" w:color="auto" w:fill="FFBA5B" w:themeFill="accent4" w:themeFillTint="99"/>
            <w:textDirection w:val="btLr"/>
          </w:tcPr>
          <w:p w14:paraId="70DE2937" w14:textId="4E260B3C" w:rsidR="004F0882" w:rsidRPr="006E1AA2" w:rsidRDefault="004F0882" w:rsidP="004F0882">
            <w:pPr>
              <w:ind w:left="113" w:right="113"/>
              <w:jc w:val="center"/>
              <w:rPr>
                <w:rFonts w:cstheme="majorHAnsi"/>
                <w:b/>
                <w:bCs/>
              </w:rPr>
            </w:pPr>
            <w:r w:rsidRPr="006E1AA2">
              <w:rPr>
                <w:rFonts w:cstheme="majorHAnsi"/>
                <w:b/>
                <w:bCs/>
              </w:rPr>
              <w:t>Family violence related</w:t>
            </w: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FBA5B" w:themeFill="accent4" w:themeFillTint="99"/>
          </w:tcPr>
          <w:p w14:paraId="72D83E7A" w14:textId="2BE7A628" w:rsidR="004F0882" w:rsidRPr="00C6209B" w:rsidRDefault="004F0882" w:rsidP="004F0882">
            <w:pPr>
              <w:rPr>
                <w:rFonts w:cstheme="majorHAnsi"/>
              </w:rPr>
            </w:pPr>
            <w:r w:rsidRPr="00C6209B">
              <w:rPr>
                <w:rFonts w:cstheme="majorHAnsi"/>
              </w:rPr>
              <w:t>What support has been offered to the family violence affected customer?</w:t>
            </w:r>
          </w:p>
        </w:tc>
        <w:tc>
          <w:tcPr>
            <w:tcW w:w="8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7B5AEBCB" w14:textId="77777777" w:rsidR="004F0882" w:rsidRDefault="004F0882" w:rsidP="004F0882"/>
          <w:p w14:paraId="6CE1D244" w14:textId="77777777" w:rsidR="004F0882" w:rsidRPr="006633C8" w:rsidRDefault="004F0882" w:rsidP="004F0882"/>
        </w:tc>
      </w:tr>
      <w:tr w:rsidR="004F0882" w14:paraId="43F50656" w14:textId="77777777" w:rsidTr="00A6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09" w:type="dxa"/>
            <w:vMerge/>
            <w:shd w:val="clear" w:color="auto" w:fill="FFBA5B" w:themeFill="accent4" w:themeFillTint="99"/>
          </w:tcPr>
          <w:p w14:paraId="0661D348" w14:textId="77777777" w:rsidR="004F0882" w:rsidRPr="29A3ADB9" w:rsidRDefault="004F0882" w:rsidP="004F0882">
            <w:pPr>
              <w:rPr>
                <w:rFonts w:cstheme="majorBidi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FBA5B" w:themeFill="accent4" w:themeFillTint="99"/>
          </w:tcPr>
          <w:p w14:paraId="52CDAB53" w14:textId="2A1F1B2A" w:rsidR="004F0882" w:rsidRDefault="004F0882" w:rsidP="004F0882">
            <w:pPr>
              <w:rPr>
                <w:rFonts w:cstheme="majorBidi"/>
              </w:rPr>
            </w:pPr>
            <w:r w:rsidRPr="29A3ADB9">
              <w:rPr>
                <w:rFonts w:cstheme="majorBidi"/>
              </w:rPr>
              <w:t xml:space="preserve">Does the family violence affected customer require a follow up call? </w:t>
            </w:r>
          </w:p>
        </w:tc>
        <w:tc>
          <w:tcPr>
            <w:tcW w:w="8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077A8847" w14:textId="4FB82188" w:rsidR="004F0882" w:rsidRDefault="004F0882" w:rsidP="004F0882"/>
        </w:tc>
      </w:tr>
      <w:tr w:rsidR="004F0882" w:rsidRPr="006633C8" w14:paraId="75487F5F" w14:textId="77777777" w:rsidTr="00A623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vMerge/>
            <w:shd w:val="clear" w:color="auto" w:fill="FFBA5B" w:themeFill="accent4" w:themeFillTint="99"/>
          </w:tcPr>
          <w:p w14:paraId="4FF50A5C" w14:textId="77777777" w:rsidR="004F0882" w:rsidRPr="00C6209B" w:rsidRDefault="004F0882" w:rsidP="004F0882">
            <w:pPr>
              <w:rPr>
                <w:rFonts w:cstheme="majorHAnsi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FBA5B" w:themeFill="accent4" w:themeFillTint="99"/>
          </w:tcPr>
          <w:p w14:paraId="6A13E62E" w14:textId="34D44F5A" w:rsidR="004F0882" w:rsidRPr="00C6209B" w:rsidRDefault="004F0882" w:rsidP="004F0882">
            <w:pPr>
              <w:rPr>
                <w:rFonts w:cstheme="majorHAnsi"/>
              </w:rPr>
            </w:pPr>
            <w:r w:rsidRPr="00C6209B">
              <w:rPr>
                <w:rFonts w:cstheme="majorHAnsi"/>
              </w:rPr>
              <w:t xml:space="preserve">Does this involve a joint account? If so, has the account been placed on hold? </w:t>
            </w:r>
          </w:p>
        </w:tc>
        <w:tc>
          <w:tcPr>
            <w:tcW w:w="8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872558B" w14:textId="77777777" w:rsidR="004F0882" w:rsidRPr="006633C8" w:rsidRDefault="004F0882" w:rsidP="004F0882"/>
        </w:tc>
      </w:tr>
      <w:tr w:rsidR="004F0882" w:rsidRPr="006633C8" w14:paraId="007A55E0" w14:textId="77777777" w:rsidTr="00A6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tcW w:w="709" w:type="dxa"/>
            <w:vMerge/>
            <w:tcBorders>
              <w:bottom w:val="nil"/>
            </w:tcBorders>
            <w:shd w:val="clear" w:color="auto" w:fill="FFBA5B" w:themeFill="accent4" w:themeFillTint="99"/>
          </w:tcPr>
          <w:p w14:paraId="14C0779B" w14:textId="77777777" w:rsidR="004F0882" w:rsidRPr="29A3ADB9" w:rsidRDefault="004F0882" w:rsidP="004F0882">
            <w:pPr>
              <w:rPr>
                <w:rFonts w:cstheme="majorBidi"/>
              </w:rPr>
            </w:pPr>
          </w:p>
        </w:tc>
        <w:tc>
          <w:tcPr>
            <w:tcW w:w="4961" w:type="dxa"/>
            <w:tcBorders>
              <w:top w:val="single" w:sz="8" w:space="0" w:color="FFFFFF" w:themeColor="background1"/>
              <w:bottom w:val="nil"/>
            </w:tcBorders>
            <w:shd w:val="clear" w:color="auto" w:fill="FFBA5B" w:themeFill="accent4" w:themeFillTint="99"/>
          </w:tcPr>
          <w:p w14:paraId="388B1C64" w14:textId="419BE582" w:rsidR="004F0882" w:rsidRPr="00C6209B" w:rsidRDefault="004F0882" w:rsidP="004F0882">
            <w:pPr>
              <w:rPr>
                <w:rFonts w:cstheme="majorBidi"/>
              </w:rPr>
            </w:pPr>
            <w:r w:rsidRPr="29A3ADB9">
              <w:rPr>
                <w:rFonts w:cstheme="majorBidi"/>
              </w:rPr>
              <w:t>What is the risk of harm</w:t>
            </w:r>
            <w:r w:rsidRPr="29A3ADB9">
              <w:rPr>
                <w:rStyle w:val="FootnoteReference"/>
                <w:rFonts w:cstheme="majorBidi"/>
              </w:rPr>
              <w:footnoteReference w:id="2"/>
            </w:r>
            <w:r w:rsidRPr="29A3ADB9">
              <w:rPr>
                <w:rFonts w:cstheme="majorBidi"/>
              </w:rPr>
              <w:t xml:space="preserve"> to the family violence affected customer/s? </w:t>
            </w:r>
          </w:p>
          <w:p w14:paraId="4BCCF38E" w14:textId="77777777" w:rsidR="004F0882" w:rsidRPr="00C6209B" w:rsidRDefault="004F0882" w:rsidP="004F0882">
            <w:pPr>
              <w:pStyle w:val="ListParagraph"/>
              <w:numPr>
                <w:ilvl w:val="0"/>
                <w:numId w:val="35"/>
              </w:numPr>
              <w:spacing w:before="0" w:line="264" w:lineRule="auto"/>
              <w:ind w:left="317" w:hanging="284"/>
              <w:contextualSpacing w:val="0"/>
              <w:rPr>
                <w:rFonts w:cstheme="majorHAnsi"/>
              </w:rPr>
            </w:pPr>
            <w:r w:rsidRPr="00C6209B">
              <w:rPr>
                <w:rFonts w:cstheme="majorHAnsi"/>
              </w:rPr>
              <w:t xml:space="preserve">what type of harm? </w:t>
            </w:r>
          </w:p>
          <w:p w14:paraId="0211FC2D" w14:textId="0853C898" w:rsidR="004F0882" w:rsidRPr="00C6209B" w:rsidRDefault="004F0882" w:rsidP="004F0882">
            <w:pPr>
              <w:pStyle w:val="ListParagraph"/>
              <w:numPr>
                <w:ilvl w:val="0"/>
                <w:numId w:val="35"/>
              </w:numPr>
              <w:spacing w:before="0" w:line="264" w:lineRule="auto"/>
              <w:ind w:left="317" w:hanging="284"/>
              <w:contextualSpacing w:val="0"/>
              <w:rPr>
                <w:rFonts w:cstheme="majorHAnsi"/>
              </w:rPr>
            </w:pPr>
            <w:r w:rsidRPr="00C6209B">
              <w:rPr>
                <w:rFonts w:cstheme="majorHAnsi"/>
              </w:rPr>
              <w:t>how serious? how likely?</w:t>
            </w:r>
          </w:p>
          <w:p w14:paraId="32629534" w14:textId="40CFE1B0" w:rsidR="004F0882" w:rsidRPr="00C6209B" w:rsidRDefault="004F0882" w:rsidP="004F0882">
            <w:pPr>
              <w:pStyle w:val="ListParagraph"/>
              <w:numPr>
                <w:ilvl w:val="0"/>
                <w:numId w:val="35"/>
              </w:numPr>
              <w:spacing w:before="0" w:line="264" w:lineRule="auto"/>
              <w:ind w:left="317" w:hanging="284"/>
              <w:contextualSpacing w:val="0"/>
              <w:rPr>
                <w:rFonts w:cstheme="majorHAnsi"/>
              </w:rPr>
            </w:pPr>
            <w:r w:rsidRPr="00C6209B">
              <w:rPr>
                <w:rFonts w:cstheme="majorHAnsi"/>
              </w:rPr>
              <w:t>are they safe?</w:t>
            </w:r>
          </w:p>
        </w:tc>
        <w:tc>
          <w:tcPr>
            <w:tcW w:w="8900" w:type="dxa"/>
            <w:tcBorders>
              <w:top w:val="single" w:sz="8" w:space="0" w:color="FFFFFF" w:themeColor="background1"/>
              <w:bottom w:val="nil"/>
            </w:tcBorders>
          </w:tcPr>
          <w:p w14:paraId="0B02AB82" w14:textId="77777777" w:rsidR="004F0882" w:rsidRPr="006633C8" w:rsidRDefault="004F0882" w:rsidP="004F0882">
            <w:pPr>
              <w:rPr>
                <w:rFonts w:cstheme="majorHAnsi"/>
              </w:rPr>
            </w:pPr>
          </w:p>
        </w:tc>
      </w:tr>
    </w:tbl>
    <w:p w14:paraId="70480F49" w14:textId="77777777" w:rsidR="00471D73" w:rsidRDefault="00471D73" w:rsidP="006E1AA2"/>
    <w:sectPr w:rsidR="00471D73" w:rsidSect="003209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8E71" w14:textId="77777777" w:rsidR="00F13308" w:rsidRDefault="00F13308" w:rsidP="00AE03FA">
      <w:pPr>
        <w:spacing w:after="0"/>
      </w:pPr>
      <w:r>
        <w:separator/>
      </w:r>
    </w:p>
    <w:p w14:paraId="2F4E5154" w14:textId="77777777" w:rsidR="00F13308" w:rsidRDefault="00F13308"/>
  </w:endnote>
  <w:endnote w:type="continuationSeparator" w:id="0">
    <w:p w14:paraId="1EBE83AF" w14:textId="77777777" w:rsidR="00F13308" w:rsidRDefault="00F13308" w:rsidP="00AE03FA">
      <w:pPr>
        <w:spacing w:after="0"/>
      </w:pPr>
      <w:r>
        <w:continuationSeparator/>
      </w:r>
    </w:p>
    <w:p w14:paraId="0DCE815B" w14:textId="77777777" w:rsidR="00F13308" w:rsidRDefault="00F13308"/>
  </w:endnote>
  <w:endnote w:type="continuationNotice" w:id="1">
    <w:p w14:paraId="6943F004" w14:textId="77777777" w:rsidR="00F13308" w:rsidRDefault="00F133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3A1E" w14:textId="77777777" w:rsidR="00B01636" w:rsidRDefault="00B01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DE129D" w14:paraId="2E60950F" w14:textId="77777777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A2B68CF" w14:textId="77777777" w:rsidR="00DE129D" w:rsidRPr="009E15D6" w:rsidRDefault="00DE129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A431B58" w14:textId="1C92BC06" w:rsidR="00F06B55" w:rsidRPr="00DE129D" w:rsidRDefault="00DE129D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5672F">
          <w:rPr>
            <w:b/>
          </w:rPr>
          <w:t>Potential or actual non-compliance – Initial reporting template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B7573" w14:paraId="17B9534E" w14:textId="77777777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7A6F37B7" w14:textId="77777777" w:rsidR="006B7573" w:rsidRPr="009E15D6" w:rsidRDefault="006B757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3BBD9980" w14:textId="6E1EAFD1" w:rsidR="000E4F95" w:rsidRPr="006B7573" w:rsidRDefault="006B7573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7774522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01636" w:rsidRPr="00B01636">
          <w:rPr>
            <w:b/>
          </w:rPr>
          <w:t xml:space="preserve">Potential or actual non-compliance </w:t>
        </w:r>
        <w:r w:rsidR="00B01636">
          <w:rPr>
            <w:b/>
          </w:rPr>
          <w:t xml:space="preserve">– Initial </w:t>
        </w:r>
        <w:r w:rsidR="00D5672F">
          <w:rPr>
            <w:b/>
          </w:rPr>
          <w:t xml:space="preserve">reporting </w:t>
        </w:r>
        <w:r w:rsidR="00B01636" w:rsidRPr="00B01636">
          <w:rPr>
            <w:b/>
          </w:rPr>
          <w:t>template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1F6EF" w14:textId="77777777" w:rsidR="00F13308" w:rsidRPr="00CF33F6" w:rsidRDefault="00F13308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18DB28E3" w14:textId="77777777" w:rsidR="00F13308" w:rsidRDefault="00F13308" w:rsidP="00CF33F6">
      <w:pPr>
        <w:pStyle w:val="NoSpacing"/>
      </w:pPr>
    </w:p>
  </w:footnote>
  <w:footnote w:type="continuationSeparator" w:id="0">
    <w:p w14:paraId="12529936" w14:textId="77777777" w:rsidR="00F13308" w:rsidRDefault="00F13308" w:rsidP="00AE03FA">
      <w:pPr>
        <w:spacing w:after="0"/>
      </w:pPr>
      <w:r>
        <w:continuationSeparator/>
      </w:r>
    </w:p>
    <w:p w14:paraId="05CC5801" w14:textId="77777777" w:rsidR="00F13308" w:rsidRDefault="00F13308"/>
  </w:footnote>
  <w:footnote w:type="continuationNotice" w:id="1">
    <w:p w14:paraId="6A710B86" w14:textId="77777777" w:rsidR="00F13308" w:rsidRDefault="00F13308">
      <w:pPr>
        <w:spacing w:before="0" w:after="0" w:line="240" w:lineRule="auto"/>
      </w:pPr>
    </w:p>
  </w:footnote>
  <w:footnote w:id="2">
    <w:p w14:paraId="26B3316D" w14:textId="7CDFA38A" w:rsidR="004F0882" w:rsidRDefault="004F0882" w:rsidP="29A3ADB9">
      <w:pPr>
        <w:pStyle w:val="FootnoteText"/>
        <w:rPr>
          <w:rFonts w:ascii="Arial" w:eastAsia="Arial" w:hAnsi="Arial" w:cs="Arial"/>
          <w:i/>
          <w:iCs/>
          <w:color w:val="113048"/>
          <w:sz w:val="22"/>
          <w:szCs w:val="22"/>
        </w:rPr>
      </w:pPr>
      <w:r w:rsidRPr="29A3ADB9">
        <w:rPr>
          <w:rStyle w:val="FootnoteReference"/>
        </w:rPr>
        <w:footnoteRef/>
      </w:r>
      <w:r>
        <w:t xml:space="preserve"> This includes physical, psychological or financial harm.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0525" w14:textId="5FDADE3B" w:rsidR="008E5CAD" w:rsidRDefault="008E5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72AE" w14:textId="1CFEE2C1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1E22" w14:textId="2D61FE47" w:rsidR="000E4F95" w:rsidRDefault="000E4F95">
    <w:pPr>
      <w:pStyle w:val="Header"/>
    </w:pPr>
    <w:r>
      <w:rPr>
        <w:noProof/>
        <w:lang w:eastAsia="en-AU"/>
      </w:rPr>
      <w:drawing>
        <wp:anchor distT="0" distB="180340" distL="114300" distR="114300" simplePos="0" relativeHeight="251658240" behindDoc="0" locked="0" layoutInCell="1" allowOverlap="1" wp14:anchorId="4530D97B" wp14:editId="7E1416B3">
          <wp:simplePos x="0" y="0"/>
          <wp:positionH relativeFrom="column">
            <wp:posOffset>8890</wp:posOffset>
          </wp:positionH>
          <wp:positionV relativeFrom="paragraph">
            <wp:posOffset>276860</wp:posOffset>
          </wp:positionV>
          <wp:extent cx="2653030" cy="82423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03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6BE5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04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FE7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6A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022CA"/>
    <w:multiLevelType w:val="hybridMultilevel"/>
    <w:tmpl w:val="86D04288"/>
    <w:lvl w:ilvl="0" w:tplc="BE403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10C0B"/>
    <w:multiLevelType w:val="multilevel"/>
    <w:tmpl w:val="3D66CBA2"/>
    <w:numStyleLink w:val="CustomNumberlist"/>
  </w:abstractNum>
  <w:abstractNum w:abstractNumId="15" w15:restartNumberingAfterBreak="0">
    <w:nsid w:val="1B3C049B"/>
    <w:multiLevelType w:val="multilevel"/>
    <w:tmpl w:val="6D9A2BC2"/>
    <w:numStyleLink w:val="NumberedHeadings"/>
  </w:abstractNum>
  <w:abstractNum w:abstractNumId="16" w15:restartNumberingAfterBreak="0">
    <w:nsid w:val="1E8052EF"/>
    <w:multiLevelType w:val="multilevel"/>
    <w:tmpl w:val="DF4A9966"/>
    <w:numStyleLink w:val="TableBullets"/>
  </w:abstractNum>
  <w:abstractNum w:abstractNumId="17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391238"/>
    <w:multiLevelType w:val="multilevel"/>
    <w:tmpl w:val="6D9A2BC2"/>
    <w:numStyleLink w:val="NumberedHeadings"/>
  </w:abstractNum>
  <w:abstractNum w:abstractNumId="19" w15:restartNumberingAfterBreak="0">
    <w:nsid w:val="359E348D"/>
    <w:multiLevelType w:val="multilevel"/>
    <w:tmpl w:val="3D66CBA2"/>
    <w:numStyleLink w:val="CustomNumberlist"/>
  </w:abstractNum>
  <w:abstractNum w:abstractNumId="20" w15:restartNumberingAfterBreak="0">
    <w:nsid w:val="39C20E77"/>
    <w:multiLevelType w:val="multilevel"/>
    <w:tmpl w:val="6D9A2BC2"/>
    <w:numStyleLink w:val="NumberedHeadings"/>
  </w:abstractNum>
  <w:abstractNum w:abstractNumId="21" w15:restartNumberingAfterBreak="0">
    <w:nsid w:val="3AA454D7"/>
    <w:multiLevelType w:val="multilevel"/>
    <w:tmpl w:val="6D9A2BC2"/>
    <w:numStyleLink w:val="NumberedHeadings"/>
  </w:abstractNum>
  <w:abstractNum w:abstractNumId="22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A8B0109"/>
    <w:multiLevelType w:val="multilevel"/>
    <w:tmpl w:val="3D66CBA2"/>
    <w:numStyleLink w:val="CustomNumberlist"/>
  </w:abstractNum>
  <w:abstractNum w:abstractNumId="25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05317"/>
    <w:multiLevelType w:val="multilevel"/>
    <w:tmpl w:val="3D66CBA2"/>
    <w:numStyleLink w:val="CustomNumberlist"/>
  </w:abstractNum>
  <w:abstractNum w:abstractNumId="28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56729">
    <w:abstractNumId w:val="9"/>
  </w:num>
  <w:num w:numId="2" w16cid:durableId="819735007">
    <w:abstractNumId w:val="7"/>
  </w:num>
  <w:num w:numId="3" w16cid:durableId="490757599">
    <w:abstractNumId w:val="6"/>
  </w:num>
  <w:num w:numId="4" w16cid:durableId="486897618">
    <w:abstractNumId w:val="5"/>
  </w:num>
  <w:num w:numId="5" w16cid:durableId="1492716743">
    <w:abstractNumId w:val="4"/>
  </w:num>
  <w:num w:numId="6" w16cid:durableId="1312254580">
    <w:abstractNumId w:val="8"/>
  </w:num>
  <w:num w:numId="7" w16cid:durableId="1248154558">
    <w:abstractNumId w:val="3"/>
  </w:num>
  <w:num w:numId="8" w16cid:durableId="382369226">
    <w:abstractNumId w:val="2"/>
  </w:num>
  <w:num w:numId="9" w16cid:durableId="1295259686">
    <w:abstractNumId w:val="1"/>
  </w:num>
  <w:num w:numId="10" w16cid:durableId="708843666">
    <w:abstractNumId w:val="22"/>
  </w:num>
  <w:num w:numId="11" w16cid:durableId="1619332642">
    <w:abstractNumId w:val="17"/>
  </w:num>
  <w:num w:numId="12" w16cid:durableId="176821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1181594">
    <w:abstractNumId w:val="0"/>
  </w:num>
  <w:num w:numId="14" w16cid:durableId="1088040687">
    <w:abstractNumId w:val="17"/>
  </w:num>
  <w:num w:numId="15" w16cid:durableId="1417435873">
    <w:abstractNumId w:val="18"/>
  </w:num>
  <w:num w:numId="16" w16cid:durableId="2025932416">
    <w:abstractNumId w:val="12"/>
  </w:num>
  <w:num w:numId="17" w16cid:durableId="1543857605">
    <w:abstractNumId w:val="23"/>
  </w:num>
  <w:num w:numId="18" w16cid:durableId="855197999">
    <w:abstractNumId w:val="23"/>
  </w:num>
  <w:num w:numId="19" w16cid:durableId="1112945142">
    <w:abstractNumId w:val="19"/>
  </w:num>
  <w:num w:numId="20" w16cid:durableId="1124081642">
    <w:abstractNumId w:val="14"/>
  </w:num>
  <w:num w:numId="21" w16cid:durableId="744759887">
    <w:abstractNumId w:val="25"/>
  </w:num>
  <w:num w:numId="22" w16cid:durableId="391856200">
    <w:abstractNumId w:val="27"/>
  </w:num>
  <w:num w:numId="23" w16cid:durableId="1578708536">
    <w:abstractNumId w:val="13"/>
  </w:num>
  <w:num w:numId="24" w16cid:durableId="1461454781">
    <w:abstractNumId w:val="30"/>
  </w:num>
  <w:num w:numId="25" w16cid:durableId="1737510390">
    <w:abstractNumId w:val="26"/>
  </w:num>
  <w:num w:numId="26" w16cid:durableId="1109852433">
    <w:abstractNumId w:val="28"/>
  </w:num>
  <w:num w:numId="27" w16cid:durableId="609163118">
    <w:abstractNumId w:val="16"/>
  </w:num>
  <w:num w:numId="28" w16cid:durableId="428698608">
    <w:abstractNumId w:val="21"/>
  </w:num>
  <w:num w:numId="29" w16cid:durableId="976645647">
    <w:abstractNumId w:val="20"/>
  </w:num>
  <w:num w:numId="30" w16cid:durableId="990330825">
    <w:abstractNumId w:val="15"/>
  </w:num>
  <w:num w:numId="31" w16cid:durableId="446774065">
    <w:abstractNumId w:val="24"/>
  </w:num>
  <w:num w:numId="32" w16cid:durableId="180053240">
    <w:abstractNumId w:val="11"/>
  </w:num>
  <w:num w:numId="33" w16cid:durableId="1803885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3741872">
    <w:abstractNumId w:val="29"/>
  </w:num>
  <w:num w:numId="35" w16cid:durableId="196358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93"/>
    <w:rsid w:val="000046BD"/>
    <w:rsid w:val="00015588"/>
    <w:rsid w:val="00016272"/>
    <w:rsid w:val="000337A0"/>
    <w:rsid w:val="00042568"/>
    <w:rsid w:val="000518F3"/>
    <w:rsid w:val="000566E0"/>
    <w:rsid w:val="00062AE4"/>
    <w:rsid w:val="00067DD9"/>
    <w:rsid w:val="0007774B"/>
    <w:rsid w:val="000A1292"/>
    <w:rsid w:val="000A759D"/>
    <w:rsid w:val="000A7FD9"/>
    <w:rsid w:val="000D4547"/>
    <w:rsid w:val="000D6064"/>
    <w:rsid w:val="000D729B"/>
    <w:rsid w:val="000E4F95"/>
    <w:rsid w:val="000E5664"/>
    <w:rsid w:val="000E5B93"/>
    <w:rsid w:val="00102044"/>
    <w:rsid w:val="00105220"/>
    <w:rsid w:val="00106608"/>
    <w:rsid w:val="00153081"/>
    <w:rsid w:val="00154D8E"/>
    <w:rsid w:val="00157D62"/>
    <w:rsid w:val="001605D8"/>
    <w:rsid w:val="00160F48"/>
    <w:rsid w:val="001842EF"/>
    <w:rsid w:val="00184CEF"/>
    <w:rsid w:val="0018544D"/>
    <w:rsid w:val="001869B0"/>
    <w:rsid w:val="00187ACF"/>
    <w:rsid w:val="0019394B"/>
    <w:rsid w:val="001A4ACF"/>
    <w:rsid w:val="001B280B"/>
    <w:rsid w:val="001B515A"/>
    <w:rsid w:val="001C2B8C"/>
    <w:rsid w:val="001C750A"/>
    <w:rsid w:val="001D07CD"/>
    <w:rsid w:val="001D605D"/>
    <w:rsid w:val="001D7EDE"/>
    <w:rsid w:val="001E3CE3"/>
    <w:rsid w:val="001E6F18"/>
    <w:rsid w:val="001F195E"/>
    <w:rsid w:val="001F3997"/>
    <w:rsid w:val="001F53D0"/>
    <w:rsid w:val="001F64A3"/>
    <w:rsid w:val="002040B4"/>
    <w:rsid w:val="00204C88"/>
    <w:rsid w:val="002056BA"/>
    <w:rsid w:val="0020691E"/>
    <w:rsid w:val="0022708E"/>
    <w:rsid w:val="00232581"/>
    <w:rsid w:val="0023322C"/>
    <w:rsid w:val="00251145"/>
    <w:rsid w:val="002750C4"/>
    <w:rsid w:val="002966CE"/>
    <w:rsid w:val="002A059D"/>
    <w:rsid w:val="002A0B49"/>
    <w:rsid w:val="002B2793"/>
    <w:rsid w:val="002C2ADF"/>
    <w:rsid w:val="002D3B02"/>
    <w:rsid w:val="002D59C8"/>
    <w:rsid w:val="002D682B"/>
    <w:rsid w:val="002E20AD"/>
    <w:rsid w:val="002E48AC"/>
    <w:rsid w:val="002F0D83"/>
    <w:rsid w:val="0031718C"/>
    <w:rsid w:val="00317C67"/>
    <w:rsid w:val="003209B8"/>
    <w:rsid w:val="0032360B"/>
    <w:rsid w:val="00344D56"/>
    <w:rsid w:val="00353663"/>
    <w:rsid w:val="00360763"/>
    <w:rsid w:val="00371E08"/>
    <w:rsid w:val="00375CBF"/>
    <w:rsid w:val="00375EFC"/>
    <w:rsid w:val="003837CC"/>
    <w:rsid w:val="00384362"/>
    <w:rsid w:val="003904B9"/>
    <w:rsid w:val="0039413C"/>
    <w:rsid w:val="00394187"/>
    <w:rsid w:val="00395CFE"/>
    <w:rsid w:val="003A16E1"/>
    <w:rsid w:val="003A2748"/>
    <w:rsid w:val="003A30F3"/>
    <w:rsid w:val="003B01BF"/>
    <w:rsid w:val="003B0320"/>
    <w:rsid w:val="003B31B3"/>
    <w:rsid w:val="003B43E7"/>
    <w:rsid w:val="003B5AB1"/>
    <w:rsid w:val="003C39F4"/>
    <w:rsid w:val="003D33F3"/>
    <w:rsid w:val="003E1289"/>
    <w:rsid w:val="003E6996"/>
    <w:rsid w:val="003F1961"/>
    <w:rsid w:val="0040304E"/>
    <w:rsid w:val="004064CD"/>
    <w:rsid w:val="00407F1B"/>
    <w:rsid w:val="00414AB9"/>
    <w:rsid w:val="0043066B"/>
    <w:rsid w:val="004309BF"/>
    <w:rsid w:val="0044062D"/>
    <w:rsid w:val="004448EA"/>
    <w:rsid w:val="004558CC"/>
    <w:rsid w:val="004626B0"/>
    <w:rsid w:val="0046312A"/>
    <w:rsid w:val="00471D73"/>
    <w:rsid w:val="00473B6E"/>
    <w:rsid w:val="00474670"/>
    <w:rsid w:val="00484F2D"/>
    <w:rsid w:val="004855CE"/>
    <w:rsid w:val="00495E2E"/>
    <w:rsid w:val="00496CF9"/>
    <w:rsid w:val="004A3CCB"/>
    <w:rsid w:val="004A5626"/>
    <w:rsid w:val="004B5293"/>
    <w:rsid w:val="004C0470"/>
    <w:rsid w:val="004C3AB7"/>
    <w:rsid w:val="004D077A"/>
    <w:rsid w:val="004D3FAD"/>
    <w:rsid w:val="004E0FF2"/>
    <w:rsid w:val="004F0882"/>
    <w:rsid w:val="0050064B"/>
    <w:rsid w:val="005014C6"/>
    <w:rsid w:val="00510B23"/>
    <w:rsid w:val="00515177"/>
    <w:rsid w:val="00520A1F"/>
    <w:rsid w:val="00527323"/>
    <w:rsid w:val="00537064"/>
    <w:rsid w:val="00541F9A"/>
    <w:rsid w:val="00545E3C"/>
    <w:rsid w:val="00551C31"/>
    <w:rsid w:val="00560E09"/>
    <w:rsid w:val="00563AD8"/>
    <w:rsid w:val="00564BE8"/>
    <w:rsid w:val="00570E5B"/>
    <w:rsid w:val="00576090"/>
    <w:rsid w:val="00584440"/>
    <w:rsid w:val="00596532"/>
    <w:rsid w:val="005977E5"/>
    <w:rsid w:val="005A1443"/>
    <w:rsid w:val="005A579C"/>
    <w:rsid w:val="005B7D95"/>
    <w:rsid w:val="005C6E04"/>
    <w:rsid w:val="005D62B1"/>
    <w:rsid w:val="005E2A78"/>
    <w:rsid w:val="005E2E03"/>
    <w:rsid w:val="005E5FCE"/>
    <w:rsid w:val="005F3D90"/>
    <w:rsid w:val="005F5578"/>
    <w:rsid w:val="00615C49"/>
    <w:rsid w:val="00633068"/>
    <w:rsid w:val="0063494B"/>
    <w:rsid w:val="006433CB"/>
    <w:rsid w:val="006633C8"/>
    <w:rsid w:val="00666190"/>
    <w:rsid w:val="00672012"/>
    <w:rsid w:val="006817B0"/>
    <w:rsid w:val="00695D13"/>
    <w:rsid w:val="006A13AA"/>
    <w:rsid w:val="006A3A9F"/>
    <w:rsid w:val="006B65CD"/>
    <w:rsid w:val="006B7573"/>
    <w:rsid w:val="006C166E"/>
    <w:rsid w:val="006C4904"/>
    <w:rsid w:val="006C5A7B"/>
    <w:rsid w:val="006D0A5E"/>
    <w:rsid w:val="006D0EBF"/>
    <w:rsid w:val="006D4CD9"/>
    <w:rsid w:val="006D5BA3"/>
    <w:rsid w:val="006E1AA2"/>
    <w:rsid w:val="006E6549"/>
    <w:rsid w:val="006E6B2B"/>
    <w:rsid w:val="006F29EA"/>
    <w:rsid w:val="006F7875"/>
    <w:rsid w:val="00703C67"/>
    <w:rsid w:val="00707B2F"/>
    <w:rsid w:val="00710792"/>
    <w:rsid w:val="00711BA5"/>
    <w:rsid w:val="0071799F"/>
    <w:rsid w:val="00717CCA"/>
    <w:rsid w:val="007202C6"/>
    <w:rsid w:val="00723853"/>
    <w:rsid w:val="007333A9"/>
    <w:rsid w:val="00740720"/>
    <w:rsid w:val="00743288"/>
    <w:rsid w:val="00747563"/>
    <w:rsid w:val="00757301"/>
    <w:rsid w:val="00761CC5"/>
    <w:rsid w:val="00764303"/>
    <w:rsid w:val="00764333"/>
    <w:rsid w:val="00764909"/>
    <w:rsid w:val="007711C7"/>
    <w:rsid w:val="00772EB1"/>
    <w:rsid w:val="00781227"/>
    <w:rsid w:val="00781964"/>
    <w:rsid w:val="00782E55"/>
    <w:rsid w:val="00784DEB"/>
    <w:rsid w:val="00792B10"/>
    <w:rsid w:val="00796928"/>
    <w:rsid w:val="007A10EA"/>
    <w:rsid w:val="007A25C2"/>
    <w:rsid w:val="007A5734"/>
    <w:rsid w:val="007B565F"/>
    <w:rsid w:val="007B6C8C"/>
    <w:rsid w:val="007C7E2D"/>
    <w:rsid w:val="007D495A"/>
    <w:rsid w:val="007F30F7"/>
    <w:rsid w:val="007F538F"/>
    <w:rsid w:val="0080482E"/>
    <w:rsid w:val="0080629C"/>
    <w:rsid w:val="0081572D"/>
    <w:rsid w:val="0082059B"/>
    <w:rsid w:val="00847629"/>
    <w:rsid w:val="00856B4B"/>
    <w:rsid w:val="00865ECE"/>
    <w:rsid w:val="008805A1"/>
    <w:rsid w:val="00881E07"/>
    <w:rsid w:val="00882783"/>
    <w:rsid w:val="008917F1"/>
    <w:rsid w:val="008A7A8E"/>
    <w:rsid w:val="008B6874"/>
    <w:rsid w:val="008C1818"/>
    <w:rsid w:val="008C231D"/>
    <w:rsid w:val="008D15F5"/>
    <w:rsid w:val="008D1CC1"/>
    <w:rsid w:val="008D2C44"/>
    <w:rsid w:val="008D5E13"/>
    <w:rsid w:val="008E1DBF"/>
    <w:rsid w:val="008E5CAD"/>
    <w:rsid w:val="008E7E00"/>
    <w:rsid w:val="008F7087"/>
    <w:rsid w:val="009058B1"/>
    <w:rsid w:val="009117A3"/>
    <w:rsid w:val="00916721"/>
    <w:rsid w:val="00916C7E"/>
    <w:rsid w:val="009230CE"/>
    <w:rsid w:val="00935EDD"/>
    <w:rsid w:val="0094284B"/>
    <w:rsid w:val="00943BDE"/>
    <w:rsid w:val="00970E6D"/>
    <w:rsid w:val="00974253"/>
    <w:rsid w:val="00977122"/>
    <w:rsid w:val="00977F36"/>
    <w:rsid w:val="00986CF3"/>
    <w:rsid w:val="009A4DB9"/>
    <w:rsid w:val="009A6FF2"/>
    <w:rsid w:val="009B27D2"/>
    <w:rsid w:val="009B3ECA"/>
    <w:rsid w:val="009B583F"/>
    <w:rsid w:val="009C2F27"/>
    <w:rsid w:val="009C3565"/>
    <w:rsid w:val="009D0403"/>
    <w:rsid w:val="009E15D6"/>
    <w:rsid w:val="009E2C7E"/>
    <w:rsid w:val="00A27C06"/>
    <w:rsid w:val="00A27D94"/>
    <w:rsid w:val="00A36E4A"/>
    <w:rsid w:val="00A3749D"/>
    <w:rsid w:val="00A60C23"/>
    <w:rsid w:val="00A6234F"/>
    <w:rsid w:val="00A672AE"/>
    <w:rsid w:val="00A67A25"/>
    <w:rsid w:val="00A766D4"/>
    <w:rsid w:val="00A9119B"/>
    <w:rsid w:val="00A93CAF"/>
    <w:rsid w:val="00A95F79"/>
    <w:rsid w:val="00AA5609"/>
    <w:rsid w:val="00AD29CB"/>
    <w:rsid w:val="00AD2E14"/>
    <w:rsid w:val="00AE03FA"/>
    <w:rsid w:val="00AE0C8F"/>
    <w:rsid w:val="00AE2C4D"/>
    <w:rsid w:val="00AF63AC"/>
    <w:rsid w:val="00B01636"/>
    <w:rsid w:val="00B0183A"/>
    <w:rsid w:val="00B027ED"/>
    <w:rsid w:val="00B04857"/>
    <w:rsid w:val="00B23AD9"/>
    <w:rsid w:val="00B308DC"/>
    <w:rsid w:val="00B375A1"/>
    <w:rsid w:val="00B37A15"/>
    <w:rsid w:val="00B503C2"/>
    <w:rsid w:val="00B52E6C"/>
    <w:rsid w:val="00B538CC"/>
    <w:rsid w:val="00B60245"/>
    <w:rsid w:val="00B6173A"/>
    <w:rsid w:val="00B655D9"/>
    <w:rsid w:val="00B72AB0"/>
    <w:rsid w:val="00B762E8"/>
    <w:rsid w:val="00B84D4D"/>
    <w:rsid w:val="00BC0E1F"/>
    <w:rsid w:val="00BD19DB"/>
    <w:rsid w:val="00BD24AA"/>
    <w:rsid w:val="00BD6DDE"/>
    <w:rsid w:val="00C03B3C"/>
    <w:rsid w:val="00C21A84"/>
    <w:rsid w:val="00C23397"/>
    <w:rsid w:val="00C313B7"/>
    <w:rsid w:val="00C316A2"/>
    <w:rsid w:val="00C32F13"/>
    <w:rsid w:val="00C34EF4"/>
    <w:rsid w:val="00C35813"/>
    <w:rsid w:val="00C36028"/>
    <w:rsid w:val="00C36E8A"/>
    <w:rsid w:val="00C41F42"/>
    <w:rsid w:val="00C43C6A"/>
    <w:rsid w:val="00C45999"/>
    <w:rsid w:val="00C45BF3"/>
    <w:rsid w:val="00C47364"/>
    <w:rsid w:val="00C6209B"/>
    <w:rsid w:val="00C65418"/>
    <w:rsid w:val="00C73F94"/>
    <w:rsid w:val="00C753B8"/>
    <w:rsid w:val="00C80CDA"/>
    <w:rsid w:val="00C848F1"/>
    <w:rsid w:val="00CA0661"/>
    <w:rsid w:val="00CB0419"/>
    <w:rsid w:val="00CB7FB8"/>
    <w:rsid w:val="00CD385D"/>
    <w:rsid w:val="00CD6356"/>
    <w:rsid w:val="00CE324D"/>
    <w:rsid w:val="00CF192E"/>
    <w:rsid w:val="00CF2B15"/>
    <w:rsid w:val="00CF33F6"/>
    <w:rsid w:val="00CF34D6"/>
    <w:rsid w:val="00CF7B9D"/>
    <w:rsid w:val="00D02383"/>
    <w:rsid w:val="00D23A3D"/>
    <w:rsid w:val="00D30FA8"/>
    <w:rsid w:val="00D3670C"/>
    <w:rsid w:val="00D37D8A"/>
    <w:rsid w:val="00D51848"/>
    <w:rsid w:val="00D51E84"/>
    <w:rsid w:val="00D5672F"/>
    <w:rsid w:val="00D75093"/>
    <w:rsid w:val="00DA005C"/>
    <w:rsid w:val="00DB79C6"/>
    <w:rsid w:val="00DC2B59"/>
    <w:rsid w:val="00DC3BE7"/>
    <w:rsid w:val="00DE129D"/>
    <w:rsid w:val="00DE3B37"/>
    <w:rsid w:val="00DE4B3B"/>
    <w:rsid w:val="00E002E4"/>
    <w:rsid w:val="00E01666"/>
    <w:rsid w:val="00E03B00"/>
    <w:rsid w:val="00E05BFC"/>
    <w:rsid w:val="00E25E61"/>
    <w:rsid w:val="00E274A7"/>
    <w:rsid w:val="00E43F53"/>
    <w:rsid w:val="00E5390E"/>
    <w:rsid w:val="00E640D1"/>
    <w:rsid w:val="00E70E49"/>
    <w:rsid w:val="00E736EA"/>
    <w:rsid w:val="00E90D6E"/>
    <w:rsid w:val="00E9393A"/>
    <w:rsid w:val="00E96011"/>
    <w:rsid w:val="00E96A82"/>
    <w:rsid w:val="00EA23C9"/>
    <w:rsid w:val="00EA47A3"/>
    <w:rsid w:val="00EA50A5"/>
    <w:rsid w:val="00EA5124"/>
    <w:rsid w:val="00EA7DA4"/>
    <w:rsid w:val="00EB6E73"/>
    <w:rsid w:val="00EE0542"/>
    <w:rsid w:val="00EE3779"/>
    <w:rsid w:val="00EE5935"/>
    <w:rsid w:val="00EE6EBB"/>
    <w:rsid w:val="00EF1950"/>
    <w:rsid w:val="00F06B55"/>
    <w:rsid w:val="00F11116"/>
    <w:rsid w:val="00F13308"/>
    <w:rsid w:val="00F13A05"/>
    <w:rsid w:val="00F274F6"/>
    <w:rsid w:val="00F52444"/>
    <w:rsid w:val="00F52FEC"/>
    <w:rsid w:val="00F666F0"/>
    <w:rsid w:val="00F75CE7"/>
    <w:rsid w:val="00F8036D"/>
    <w:rsid w:val="00F81408"/>
    <w:rsid w:val="00F83935"/>
    <w:rsid w:val="00F84071"/>
    <w:rsid w:val="00F963FF"/>
    <w:rsid w:val="00FB29BB"/>
    <w:rsid w:val="00FB2CF8"/>
    <w:rsid w:val="00FB50A6"/>
    <w:rsid w:val="00FC5279"/>
    <w:rsid w:val="00FC6E2C"/>
    <w:rsid w:val="00FD7A7B"/>
    <w:rsid w:val="00FE077A"/>
    <w:rsid w:val="00FE0EEF"/>
    <w:rsid w:val="00FE620B"/>
    <w:rsid w:val="00FF6261"/>
    <w:rsid w:val="00FF72C0"/>
    <w:rsid w:val="04744E6B"/>
    <w:rsid w:val="0E114398"/>
    <w:rsid w:val="151243F9"/>
    <w:rsid w:val="29A3ADB9"/>
    <w:rsid w:val="2E1895CF"/>
    <w:rsid w:val="2EF903DC"/>
    <w:rsid w:val="34947350"/>
    <w:rsid w:val="3C2A71BE"/>
    <w:rsid w:val="3F9EB984"/>
    <w:rsid w:val="47CFCFE5"/>
    <w:rsid w:val="545A6662"/>
    <w:rsid w:val="5BBB6862"/>
    <w:rsid w:val="61B562A2"/>
    <w:rsid w:val="6A48A4A0"/>
    <w:rsid w:val="6A6A40C0"/>
    <w:rsid w:val="6DCDB8C6"/>
    <w:rsid w:val="6EADD5B5"/>
    <w:rsid w:val="6F8801D6"/>
    <w:rsid w:val="7E5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E051D"/>
  <w15:docId w15:val="{1E8E9F65-7791-48EF-90AB-0ADFCB0F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77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79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79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79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F79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52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04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95F79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5F79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79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95F79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51517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4626B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A95F79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CF34D6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10204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51517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7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7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numPr>
        <w:ilvl w:val="3"/>
        <w:numId w:val="30"/>
      </w:numPr>
      <w:spacing w:before="120" w:after="120" w:line="432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F79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51517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F06B55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20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510B23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758"/>
    </w:pPr>
  </w:style>
  <w:style w:type="character" w:styleId="UnresolvedMention">
    <w:name w:val="Unresolved Mention"/>
    <w:basedOn w:val="DefaultParagraphFont"/>
    <w:uiPriority w:val="99"/>
    <w:semiHidden/>
    <w:unhideWhenUsed/>
    <w:rsid w:val="00D75093"/>
    <w:rPr>
      <w:color w:val="605E5C"/>
      <w:shd w:val="clear" w:color="auto" w:fill="E1DFDD"/>
    </w:rPr>
  </w:style>
  <w:style w:type="table" w:customStyle="1" w:styleId="OVICDefaulttable">
    <w:name w:val="OVIC Default table"/>
    <w:basedOn w:val="TableNormal"/>
    <w:uiPriority w:val="99"/>
    <w:rsid w:val="00D75093"/>
    <w:pPr>
      <w:spacing w:after="0" w:line="240" w:lineRule="auto"/>
    </w:pPr>
    <w:rPr>
      <w:rFonts w:asciiTheme="majorHAnsi" w:hAnsiTheme="majorHAnsi"/>
      <w:sz w:val="18"/>
      <w:lang w:val="en-AU"/>
    </w:r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D9D9D9" w:themeColor="background1" w:themeShade="D9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rPr>
        <w:rFonts w:asciiTheme="minorHAnsi" w:hAnsiTheme="minorHAnsi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rPr>
        <w:b/>
      </w:rPr>
    </w:tblStylePr>
    <w:tblStylePr w:type="band2Vert"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3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F5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F53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ter.compliance@esc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BAC65051F240BBF124EBFB696157" ma:contentTypeVersion="14" ma:contentTypeDescription="Create a new document." ma:contentTypeScope="" ma:versionID="2e7ea8708e5c8a017fbe0dcbe62a5aea">
  <xsd:schema xmlns:xsd="http://www.w3.org/2001/XMLSchema" xmlns:xs="http://www.w3.org/2001/XMLSchema" xmlns:p="http://schemas.microsoft.com/office/2006/metadata/properties" xmlns:ns2="b9be6dad-4359-4fc7-bf0c-fc4c95ae82ab" xmlns:ns3="1bc2f27d-5930-4728-8403-ac6576771050" targetNamespace="http://schemas.microsoft.com/office/2006/metadata/properties" ma:root="true" ma:fieldsID="552d8f63a01b4713732089267268fe8a" ns2:_="" ns3:_="">
    <xsd:import namespace="b9be6dad-4359-4fc7-bf0c-fc4c95ae82ab"/>
    <xsd:import namespace="1bc2f27d-5930-4728-8403-ac657677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e6dad-4359-4fc7-bf0c-fc4c95ae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2f27d-5930-4728-8403-ac6576771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e73d64-776d-4af4-a06c-5be740b1d765}" ma:internalName="TaxCatchAll" ma:showField="CatchAllData" ma:web="1bc2f27d-5930-4728-8403-ac6576771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c2f27d-5930-4728-8403-ac6576771050" xsi:nil="true"/>
    <lcf76f155ced4ddcb4097134ff3c332f xmlns="b9be6dad-4359-4fc7-bf0c-fc4c95ae82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B5A978-07CE-47EB-B080-C3AB3F158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45AA5-DC88-469C-84B7-2F6FED1C2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9615C3-999E-4C90-8F52-ADCEAE3A2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e6dad-4359-4fc7-bf0c-fc4c95ae82ab"/>
    <ds:schemaRef ds:uri="1bc2f27d-5930-4728-8403-ac6576771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3A9F1-B48F-4CF2-BCCD-1DFCAEDBAFAF}">
  <ds:schemaRefs>
    <ds:schemaRef ds:uri="http://www.w3.org/XML/1998/namespace"/>
    <ds:schemaRef ds:uri="b9be6dad-4359-4fc7-bf0c-fc4c95ae82ab"/>
    <ds:schemaRef ds:uri="1bc2f27d-5930-4728-8403-ac6576771050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175</Words>
  <Characters>942</Characters>
  <Application>Microsoft Office Word</Application>
  <DocSecurity>4</DocSecurity>
  <Lines>91</Lines>
  <Paragraphs>29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or actual non-compliance – Initial reporting template</dc:title>
  <dc:subject/>
  <dc:creator>Ann Randles (ESC)</dc:creator>
  <cp:keywords>[SEC=UNOFFICIAL]</cp:keywords>
  <dc:description/>
  <cp:lastModifiedBy>Lucy Idle (ESC)</cp:lastModifiedBy>
  <cp:revision>55</cp:revision>
  <cp:lastPrinted>2018-01-11T21:51:00Z</cp:lastPrinted>
  <dcterms:created xsi:type="dcterms:W3CDTF">2024-09-15T21:52:00Z</dcterms:created>
  <dcterms:modified xsi:type="dcterms:W3CDTF">2024-10-22T23:20:00Z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v=2022.1;a=SHA256;h=D2CB650A47199ED846F4244C4D4AA2A55B146C28671A05D895A2E14D8E026CE2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2024-10-22T04:37:36Z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C19E9B4ACAE7490A03104869C0C63991F208F6F9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AE9558F73D8C4F68A444685504FA4A33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6B821BB50E048AC4547BCAA95219B113457E1E9D48437AA8BC4C0A08FE34AFC1</vt:lpwstr>
  </property>
  <property fmtid="{D5CDD505-2E9C-101B-9397-08002B2CF9AE}" pid="21" name="PM_OriginatorDomainName_SHA256">
    <vt:lpwstr>9E5929A2B0C9364118E50F7972B6A4AA763F815A803675E11226272E392AE99C</vt:lpwstr>
  </property>
  <property fmtid="{D5CDD505-2E9C-101B-9397-08002B2CF9AE}" pid="22" name="PMUuid">
    <vt:lpwstr>v=2022.2;d=vic.gov.au;g=DBB53C2B-A4B8-50FB-B09D-42EC596A5DC3</vt:lpwstr>
  </property>
  <property fmtid="{D5CDD505-2E9C-101B-9397-08002B2CF9AE}" pid="23" name="PM_Hash_Version">
    <vt:lpwstr>2022.1</vt:lpwstr>
  </property>
  <property fmtid="{D5CDD505-2E9C-101B-9397-08002B2CF9AE}" pid="24" name="PM_Hash_Salt_Prev">
    <vt:lpwstr>055DB9AC1BFFE0BAF54BEC941CA9DE78</vt:lpwstr>
  </property>
  <property fmtid="{D5CDD505-2E9C-101B-9397-08002B2CF9AE}" pid="25" name="PM_Hash_Salt">
    <vt:lpwstr>38685EE4B7E6D868B57B0A03EC88696F</vt:lpwstr>
  </property>
  <property fmtid="{D5CDD505-2E9C-101B-9397-08002B2CF9AE}" pid="26" name="PM_Hash_SHA1">
    <vt:lpwstr>BCBAFF7ED82C5EC12F005223BEEC3EA78068A4B8</vt:lpwstr>
  </property>
  <property fmtid="{D5CDD505-2E9C-101B-9397-08002B2CF9AE}" pid="27" name="ContentTypeId">
    <vt:lpwstr>0x010100ACB9BAC65051F240BBF124EBFB696157</vt:lpwstr>
  </property>
  <property fmtid="{D5CDD505-2E9C-101B-9397-08002B2CF9AE}" pid="28" name="MediaServiceImageTags">
    <vt:lpwstr/>
  </property>
  <property fmtid="{D5CDD505-2E9C-101B-9397-08002B2CF9AE}" pid="29" name="PM_SecurityClassification_Prev">
    <vt:lpwstr>UNOFFICIAL</vt:lpwstr>
  </property>
  <property fmtid="{D5CDD505-2E9C-101B-9397-08002B2CF9AE}" pid="30" name="PM_Qualifier_Prev">
    <vt:lpwstr/>
  </property>
</Properties>
</file>